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740"/>
      </w:tblGrid>
      <w:tr w:rsidR="00B235FD" w:rsidRPr="00027D3B" w14:paraId="7C4E6337" w14:textId="77777777" w:rsidTr="00BE187A">
        <w:trPr>
          <w:trHeight w:val="620"/>
        </w:trPr>
        <w:tc>
          <w:tcPr>
            <w:tcW w:w="2453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7740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BE187A">
        <w:trPr>
          <w:trHeight w:val="620"/>
        </w:trPr>
        <w:tc>
          <w:tcPr>
            <w:tcW w:w="2453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7740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7830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BE187A">
        <w:trPr>
          <w:trHeight w:val="467"/>
        </w:trPr>
        <w:tc>
          <w:tcPr>
            <w:tcW w:w="248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9E09CA3" w14:textId="605A523C" w:rsidR="00B235FD" w:rsidRDefault="00996711" w:rsidP="001F47B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1F47B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27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E765F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  <w:p w14:paraId="3DFC7F14" w14:textId="502BF41E" w:rsidR="00A05748" w:rsidRPr="00027D3B" w:rsidRDefault="004B689E" w:rsidP="00A5730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LB-LRA-5130</w:t>
            </w:r>
            <w:r w:rsidR="00EC593E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6</w:t>
            </w:r>
            <w:r w:rsidR="00A5730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5</w:t>
            </w:r>
            <w:r w:rsidR="00A0574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-CS-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INDV</w:t>
            </w:r>
          </w:p>
        </w:tc>
      </w:tr>
      <w:tr w:rsidR="00B235FD" w:rsidRPr="00027D3B" w14:paraId="19C0E970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6DDCAD" w14:textId="13D1C0F4" w:rsidR="00114E0E" w:rsidRDefault="004B689E" w:rsidP="00114E0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تعاقد المصلحة الوطنية لنهر الليطاني مع خبير استشاري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  <w:p w14:paraId="39C6C6AF" w14:textId="2A311BB0" w:rsidR="00B235FD" w:rsidRPr="00027D3B" w:rsidRDefault="00A57302" w:rsidP="00EC593E">
            <w:pPr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Dam Engineering Expert and Chair of the Panel of experts</w:t>
            </w:r>
            <w:r>
              <w:rPr>
                <w:rFonts w:ascii="TimesNewRomanPS-BoldMT" w:hAnsi="TimesNewRomanPS-BoldMT" w:cs="TimesNewRomanPS-BoldMT" w:hint="cs"/>
                <w:b/>
                <w:bCs/>
                <w:sz w:val="23"/>
                <w:szCs w:val="23"/>
                <w:rtl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ضمن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لجنة خبراء سلامة السدود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(DSPOE)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لتقديم المشورة بشأن تقييم سلامة </w:t>
            </w:r>
            <w:r w:rsidR="00E259EA" w:rsidRPr="00114E0E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 القرعون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114E0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وغيرها من القضايا الفنية</w:t>
            </w:r>
            <w:r w:rsidR="00E259E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المرتبطة ب</w:t>
            </w:r>
            <w:r w:rsidR="004B689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مشروع </w:t>
            </w:r>
            <w:r w:rsidR="000737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تعزيز الطاقة المتجددة وتقوية النظام الكهربائي في لبنان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للجزء العائد للمصلحة الوطنية لنهر الليطاني</w:t>
            </w:r>
          </w:p>
        </w:tc>
      </w:tr>
      <w:tr w:rsidR="00203922" w:rsidRPr="00027D3B" w14:paraId="0BC1BB95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05C17A73" w:rsidR="00203922" w:rsidRPr="00027D3B" w:rsidRDefault="00625B70" w:rsidP="00730B2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قرض </w:t>
            </w:r>
            <w:r w:rsidR="00984E1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البنك الدولي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رقم 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IBRD-9731</w:t>
            </w:r>
          </w:p>
        </w:tc>
      </w:tr>
      <w:tr w:rsidR="00996711" w:rsidRPr="00027D3B" w14:paraId="2306D1CA" w14:textId="77777777" w:rsidTr="00BE187A"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8BC9775" w14:textId="77777777" w:rsidR="00A57302" w:rsidRPr="006A4189" w:rsidRDefault="004B689E" w:rsidP="006A4189">
            <w:pPr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</w:pPr>
            <w:r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يشمل نطاق الاعمال تقديم خدمات استشارية بدوام </w:t>
            </w:r>
            <w:r w:rsidR="00E259EA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جزئي</w:t>
            </w:r>
            <w:r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6A418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 الحاجة</w:t>
            </w:r>
            <w:r w:rsidR="00E259EA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لخبير</w:t>
            </w:r>
          </w:p>
          <w:p w14:paraId="7539BD66" w14:textId="0411BE0A" w:rsidR="00996711" w:rsidRPr="006A4189" w:rsidRDefault="004B689E" w:rsidP="001F47B5">
            <w:pPr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A57302" w:rsidRPr="006A418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Dam Engineering Expert and Chair of the Panel of experts</w:t>
            </w:r>
            <w:r w:rsidR="00E259EA" w:rsidRPr="006A4189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ضمن </w:t>
            </w:r>
            <w:r w:rsidR="00E259EA" w:rsidRPr="006A4189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لجنة خبراء سلامة السدود</w:t>
            </w:r>
            <w:r w:rsidR="00E259EA" w:rsidRPr="006A4189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LB"/>
              </w:rPr>
              <w:t xml:space="preserve"> (DSPOE)</w:t>
            </w:r>
            <w:r w:rsidR="00E259EA" w:rsidRPr="006A4189">
              <w:rPr>
                <w:rFonts w:ascii="Simplified Arabic" w:hAnsi="Simplified Arabic" w:cs="Simplified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259EA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6A418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لتقديم المشورة بشأن تقييم سلامة </w:t>
            </w:r>
            <w:r w:rsidR="00E259EA" w:rsidRPr="006A4189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سد القرعون</w:t>
            </w:r>
            <w:r w:rsidR="00E259EA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259EA" w:rsidRPr="006A418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وغيرها من القضايا الفنية</w:t>
            </w:r>
            <w:r w:rsidR="00E259EA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المرتبطة بمشروع تعزيز الطاقة المتجددة وتقوية النظام الكهربائي في لبنان للجزء العائد للمصلحة الوطنية لنهر الليطاني</w:t>
            </w:r>
            <w:r w:rsidR="00CB22D0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، و</w:t>
            </w:r>
            <w:r w:rsidR="00984E14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تشمل مهام </w:t>
            </w:r>
            <w:r w:rsidR="00CB22D0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الخبير</w:t>
            </w:r>
            <w:r w:rsidR="00984E14"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الاستشاري ما يلي:</w:t>
            </w:r>
          </w:p>
          <w:p w14:paraId="1BEF3FAA" w14:textId="77777777" w:rsidR="00B13AD0" w:rsidRPr="001F47B5" w:rsidRDefault="00B13AD0" w:rsidP="001F47B5">
            <w:pPr>
              <w:spacing w:line="240" w:lineRule="auto"/>
              <w:ind w:firstLine="0"/>
              <w:jc w:val="left"/>
              <w:outlineLvl w:val="2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مهام المراجعة الفنية وسلامة السد</w:t>
            </w:r>
          </w:p>
          <w:p w14:paraId="446A2BE2" w14:textId="3A1C5ECD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مراجعة معايير التصميم 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لأعمال التأهيل 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المعتمدة من قبل المقاولين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38224FC0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تقييم سلامة السد وتقديم توصيات للتحسين أو التحسين الأمثل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175A39A4" w14:textId="6C97530A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مراجعة برنامج تأهيل 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سد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القرعون 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وتحديد الأنشطة الحرجة ومصادر التأخير المحتملة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7B620797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مراجعة تحاليل المخاطر المتعلقة بسلامة السد أثناء التشغيل، بما فيها تحليل أنماط الفشل المحتملة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 xml:space="preserve"> (PFMA) 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وتحليل انهيار السد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7ACA22D7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مراجعة تصميم نظام مراقبة السد (نوع الأجهزة، عددها، مواقعها، نطاق القياس، الكوابل، البرمجيات، وتخزين البيانات)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37A77D07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مراجعة كفاية نظام ضمان الجودة للتأكد من مطابقة الأعمال المنفذة لمتطلبات صاحب العمل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2F74572D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مراجعة نمذجة ومحاكاة فيضانات انهيار السد وخرائطها لخطة الطوارئ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 xml:space="preserve"> (EPP).</w:t>
            </w:r>
          </w:p>
          <w:p w14:paraId="1D4126D3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اقتراح إجراءات إضافية لضمان سلامة المشروع أثناء التأهيل والتشغيل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677B3F72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مراجعة وإبداء الرأي في إعداد وتحديث وتنفيذ خطط: الإشراف وضمان الجودة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 xml:space="preserve"> (CSQAP)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، أجهزة القياس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 xml:space="preserve"> (IP)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، التشغيل والصيانة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 xml:space="preserve"> (O&amp;MP)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، وخطة الطوارئ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 xml:space="preserve"> (EPP)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، وفق الجداول الزمنية المعتمدة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767C9913" w14:textId="77777777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التنسيق مع أعضاء اللجنة الآخرين وتنفيذ المهام المكلفة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250958C1" w14:textId="5FC5F6F2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before="100" w:beforeAutospacing="1" w:after="100" w:afterAutospacing="1" w:line="240" w:lineRule="auto"/>
              <w:ind w:left="396" w:hanging="270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المشاركة في الاجتماعات التي 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ت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نظمها ا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لمصلحة الوطنية لنهر االيطاني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729E987C" w14:textId="0E6D6BA0" w:rsidR="00B13AD0" w:rsidRPr="001F47B5" w:rsidRDefault="00B13AD0" w:rsidP="001F47B5">
            <w:pPr>
              <w:numPr>
                <w:ilvl w:val="0"/>
                <w:numId w:val="6"/>
              </w:numPr>
              <w:tabs>
                <w:tab w:val="clear" w:pos="720"/>
                <w:tab w:val="num" w:pos="396"/>
              </w:tabs>
              <w:spacing w:line="240" w:lineRule="auto"/>
              <w:ind w:left="404" w:hanging="274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إعداد الفصول الفنية والتقارير والمذكرات الفنية ذات الصلة، ونقل المعرفة إلى 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مهندسي المصلحة الوطنية لنهر الليطاني</w:t>
            </w:r>
          </w:p>
          <w:p w14:paraId="494CCBFA" w14:textId="77777777" w:rsidR="00B13AD0" w:rsidRPr="001F47B5" w:rsidRDefault="00B13AD0" w:rsidP="001F47B5">
            <w:pPr>
              <w:spacing w:line="240" w:lineRule="auto"/>
              <w:ind w:firstLine="0"/>
              <w:jc w:val="left"/>
              <w:outlineLvl w:val="2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مهام رئيس اللجنة</w:t>
            </w:r>
          </w:p>
          <w:p w14:paraId="223A0446" w14:textId="77777777" w:rsidR="00B13AD0" w:rsidRPr="001F47B5" w:rsidRDefault="00B13AD0" w:rsidP="00BE187A">
            <w:pPr>
              <w:numPr>
                <w:ilvl w:val="0"/>
                <w:numId w:val="7"/>
              </w:numPr>
              <w:tabs>
                <w:tab w:val="clear" w:pos="720"/>
                <w:tab w:val="num" w:pos="425"/>
              </w:tabs>
              <w:spacing w:line="240" w:lineRule="auto"/>
              <w:ind w:left="450" w:hanging="295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قيادة إعداد ميثاق عمل اللجنة في المهمة الأولى، بما يشمل آليات العمل والتواصل والتقارير وإدارة الاختلافات وتعارض المصالح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26C2ABBA" w14:textId="77777777" w:rsidR="00B13AD0" w:rsidRPr="001F47B5" w:rsidRDefault="00B13AD0" w:rsidP="00BE187A">
            <w:pPr>
              <w:numPr>
                <w:ilvl w:val="0"/>
                <w:numId w:val="7"/>
              </w:numPr>
              <w:tabs>
                <w:tab w:val="clear" w:pos="720"/>
                <w:tab w:val="num" w:pos="425"/>
              </w:tabs>
              <w:spacing w:line="240" w:lineRule="auto"/>
              <w:ind w:left="450" w:hanging="295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قيادة مراجعة القضايا الفنية المدرجة ضمن نطاق عمل اللجنة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1542BE30" w14:textId="0741B25B" w:rsidR="00B13AD0" w:rsidRPr="001F47B5" w:rsidRDefault="00B13AD0" w:rsidP="00BE187A">
            <w:pPr>
              <w:numPr>
                <w:ilvl w:val="0"/>
                <w:numId w:val="7"/>
              </w:numPr>
              <w:tabs>
                <w:tab w:val="clear" w:pos="720"/>
                <w:tab w:val="num" w:pos="425"/>
              </w:tabs>
              <w:spacing w:line="240" w:lineRule="auto"/>
              <w:ind w:left="450" w:hanging="295"/>
              <w:jc w:val="lef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تنسيق مدخلات أعضاء اللجنة وتجميعها في تقرير موحد بعد كل مهمة، مع توثيق أي آراء مخالفة، ورفع التقرير الموقّع إلى </w:t>
            </w:r>
            <w:r w:rsidR="006A4189"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المصلحة الوطنية لنهر الليطاني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مع نسخة للبنك الدولي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547B8E16" w14:textId="7E63F2BE" w:rsidR="00730CD3" w:rsidRPr="006A4189" w:rsidRDefault="00B13AD0" w:rsidP="00BE187A">
            <w:pPr>
              <w:numPr>
                <w:ilvl w:val="0"/>
                <w:numId w:val="7"/>
              </w:numPr>
              <w:tabs>
                <w:tab w:val="clear" w:pos="720"/>
                <w:tab w:val="num" w:pos="425"/>
              </w:tabs>
              <w:spacing w:line="240" w:lineRule="auto"/>
              <w:ind w:left="450" w:hanging="295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1F47B5">
              <w:rPr>
                <w:rFonts w:ascii="Simplified Arabic" w:hAnsi="Simplified Arabic" w:cs="Simplified Arabic"/>
                <w:sz w:val="24"/>
                <w:szCs w:val="24"/>
                <w:rtl/>
              </w:rPr>
              <w:t>تنظيم وترؤس الاجتماعات الدورية للجنة وإعداد محاضرها</w:t>
            </w:r>
            <w:r w:rsidRPr="001F47B5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</w:tc>
      </w:tr>
      <w:tr w:rsidR="00B235FD" w:rsidRPr="00027D3B" w14:paraId="5AF41A2B" w14:textId="77777777" w:rsidTr="00BE187A">
        <w:trPr>
          <w:trHeight w:val="413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0DC25D30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lastRenderedPageBreak/>
              <w:t>نوع التلزيم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11EA918" w:rsidR="00B235FD" w:rsidRPr="006A4189" w:rsidRDefault="00730CD3" w:rsidP="006A418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 w:rsidRPr="006A4189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 استشارية</w:t>
            </w:r>
          </w:p>
        </w:tc>
      </w:tr>
      <w:tr w:rsidR="00B235FD" w:rsidRPr="00027D3B" w14:paraId="40815D4D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2FE7EE7" w:rsidR="00B235FD" w:rsidRPr="00027D3B" w:rsidRDefault="00C33606" w:rsidP="00730CD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لخبير فردي </w:t>
            </w:r>
            <w:r w:rsidR="00EE4FA4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IC</w:t>
            </w:r>
            <w:r w:rsidR="00EE4FA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وفق شروط البنك الدولي</w:t>
            </w:r>
            <w:r w:rsidR="00730CD3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="00730CD3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دعوة لإبداء الاهتمام 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A3962" w:rsidRPr="00027D3B" w14:paraId="3804D619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74BE1C" w:rsidR="009A3962" w:rsidRPr="00027D3B" w:rsidRDefault="00730CD3" w:rsidP="00E03E65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العرض ال</w:t>
            </w:r>
            <w:r w:rsidR="00E03E6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فني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الأفضل</w:t>
            </w:r>
            <w:r w:rsidR="009A396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7D3B" w:rsidRPr="00027D3B" w14:paraId="1B0205D1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BE187A">
        <w:trPr>
          <w:trHeight w:val="489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04D9D4A6" w:rsidR="00A049F7" w:rsidRPr="00027D3B" w:rsidRDefault="0033317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203922" w:rsidRPr="00027D3B" w14:paraId="2F370535" w14:textId="77777777" w:rsidTr="00BE187A">
        <w:trPr>
          <w:trHeight w:val="516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6C9BAC83" w:rsidR="00203922" w:rsidRPr="00027D3B" w:rsidRDefault="003D5F40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</w:t>
            </w:r>
            <w:r w:rsidR="0020392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الشروط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المرجعية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17CA07E4" w:rsidR="00203922" w:rsidRPr="00027D3B" w:rsidRDefault="00625B7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:rsidRPr="00027D3B" w14:paraId="73B19803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BDA8C65" w:rsidR="00B235FD" w:rsidRPr="00027D3B" w:rsidRDefault="00CA7C6C" w:rsidP="00D91B6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المرجعية 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متوفر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ة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</w:t>
            </w:r>
            <w:r w:rsidR="00625B7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الاجنبية</w:t>
            </w:r>
            <w:r w:rsidR="007D320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7D320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ومرفقة مع  هذا الاعلان.</w:t>
            </w:r>
          </w:p>
        </w:tc>
      </w:tr>
      <w:tr w:rsidR="00203922" w:rsidRPr="00027D3B" w14:paraId="4FAF84ED" w14:textId="77777777" w:rsidTr="00BE187A">
        <w:trPr>
          <w:trHeight w:val="624"/>
        </w:trPr>
        <w:tc>
          <w:tcPr>
            <w:tcW w:w="248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02027" w14:textId="77777777" w:rsidR="00203922" w:rsidRPr="00BE187A" w:rsidRDefault="00625B70" w:rsidP="004E4781">
            <w:pPr>
              <w:spacing w:line="240" w:lineRule="auto"/>
              <w:ind w:hanging="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BE187A"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معايير وإجراءات التقييم:</w:t>
            </w:r>
          </w:p>
          <w:p w14:paraId="5C8E8DB0" w14:textId="77777777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درجة ماجستير في الهندسة المدنية أو أي تخصص ذي صلة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6970893D" w14:textId="77777777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خبرة مهنية لا تقل عن 30 سنة في هندسة السدود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1D4DE22C" w14:textId="0D5E9363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خبرة واسعة في قيادة فرق دولية من الخبراء في مختلف التخصصات الفنية لتصميم وتأهيل</w:t>
            </w:r>
            <w:r w:rsidR="00BE187A">
              <w:rPr>
                <w:rFonts w:ascii="Simplified Arabic" w:hAnsi="Simplified Arabic" w:cs="Simplified Arabic" w:hint="cs"/>
                <w:color w:val="000000"/>
                <w:rtl/>
              </w:rPr>
              <w:t xml:space="preserve"> 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السدود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4FEA72DF" w14:textId="77777777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مهارات ممتازة في إعداد التقارير والعرض الشفهي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7045BA63" w14:textId="77777777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خبرة سابقة في عضوية لجنة خبراء سلامة السدود</w:t>
            </w:r>
            <w:r w:rsidRPr="006A4189">
              <w:rPr>
                <w:rFonts w:ascii="Simplified Arabic" w:hAnsi="Simplified Arabic" w:cs="Simplified Arabic"/>
                <w:color w:val="000000"/>
              </w:rPr>
              <w:t xml:space="preserve"> (DSPOE) 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في ما لا يقل عن مشروعين (2) للسدود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7BA37B32" w14:textId="263A6199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المشاركة في ما لا يقل عن مشروعين (2) لسدود الردم الصخري بواجهة خرسانية</w:t>
            </w:r>
            <w:r w:rsidRPr="006A4189">
              <w:rPr>
                <w:rFonts w:ascii="Simplified Arabic" w:hAnsi="Simplified Arabic" w:cs="Simplified Arabic"/>
                <w:color w:val="000000"/>
              </w:rPr>
              <w:t xml:space="preserve"> (CFRD) 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 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بارتفاع لا يقل عن 60 مترًا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49BA3515" w14:textId="77777777" w:rsidR="006A4189" w:rsidRPr="006A4189" w:rsidRDefault="006A4189" w:rsidP="00BE187A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bidi/>
              <w:spacing w:before="0" w:beforeAutospacing="0" w:after="0" w:afterAutospacing="0"/>
              <w:ind w:left="306" w:hanging="180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المشاركة في ما لا يقل عن ثلاثة (3) مشاريع لسدود ردمية أو خرسانية عالية الخطورة، وفق تعريف</w:t>
            </w:r>
            <w:r w:rsidRPr="006A4189">
              <w:rPr>
                <w:rFonts w:ascii="Simplified Arabic" w:hAnsi="Simplified Arabic" w:cs="Simplified Arabic"/>
                <w:color w:val="000000"/>
              </w:rPr>
              <w:t xml:space="preserve"> ICOLD 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أو</w:t>
            </w:r>
            <w:r w:rsidRPr="006A4189">
              <w:rPr>
                <w:rFonts w:ascii="Simplified Arabic" w:hAnsi="Simplified Arabic" w:cs="Simplified Arabic"/>
                <w:color w:val="000000"/>
              </w:rPr>
              <w:t xml:space="preserve"> USACE 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أو</w:t>
            </w:r>
            <w:r w:rsidRPr="006A4189">
              <w:rPr>
                <w:rFonts w:ascii="Simplified Arabic" w:hAnsi="Simplified Arabic" w:cs="Simplified Arabic"/>
                <w:color w:val="000000"/>
              </w:rPr>
              <w:t xml:space="preserve"> FERC 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>أو معايير وطنية مكافئة</w:t>
            </w:r>
            <w:r w:rsidRPr="006A4189">
              <w:rPr>
                <w:rFonts w:ascii="Simplified Arabic" w:hAnsi="Simplified Arabic" w:cs="Simplified Arabic"/>
                <w:color w:val="000000"/>
              </w:rPr>
              <w:t>.</w:t>
            </w:r>
          </w:p>
          <w:p w14:paraId="1F851626" w14:textId="1A6C087D" w:rsidR="00625B70" w:rsidRPr="00625B70" w:rsidRDefault="006A4189" w:rsidP="001F47B5">
            <w:pPr>
              <w:pStyle w:val="NormalWeb"/>
              <w:numPr>
                <w:ilvl w:val="0"/>
                <w:numId w:val="5"/>
              </w:numPr>
              <w:tabs>
                <w:tab w:val="clear" w:pos="720"/>
                <w:tab w:val="num" w:pos="486"/>
              </w:tabs>
              <w:bidi/>
              <w:spacing w:before="0" w:beforeAutospacing="0" w:after="0" w:afterAutospacing="0"/>
              <w:ind w:left="490" w:hanging="274"/>
              <w:contextualSpacing/>
              <w:rPr>
                <w:rFonts w:ascii="Simplified Arabic" w:hAnsi="Simplified Arabic" w:cs="Simplified Arabic"/>
                <w:color w:val="000000"/>
              </w:rPr>
            </w:pP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 xml:space="preserve">خبرة في التنسيق الفني وإدارة الواجهات الفنية </w:t>
            </w:r>
            <w:r>
              <w:t>interfaces management</w:t>
            </w:r>
            <w:r w:rsidRPr="006A4189">
              <w:rPr>
                <w:rFonts w:ascii="Simplified Arabic" w:hAnsi="Simplified Arabic" w:cs="Simplified Arabic"/>
                <w:color w:val="000000"/>
                <w:rtl/>
              </w:rPr>
              <w:t xml:space="preserve"> في ما لا يقل عن ثلاثة (3) مشاريع كهرومائية تزيد قدرتها المركبة عن 200 ميغاواط</w:t>
            </w:r>
          </w:p>
        </w:tc>
      </w:tr>
    </w:tbl>
    <w:p w14:paraId="2E3499B5" w14:textId="1E4C01D0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783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3BBF1D6D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  <w:r w:rsidR="00333176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وأماكن</w:t>
            </w:r>
          </w:p>
        </w:tc>
      </w:tr>
      <w:tr w:rsidR="007B6BDC" w:rsidRPr="00027D3B" w14:paraId="5063856D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207BFA5B" w:rsidR="007B6BDC" w:rsidRPr="00027D3B" w:rsidRDefault="00333176" w:rsidP="00BE444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الخميس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</w:t>
            </w:r>
            <w:r w:rsidR="00BE444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بالتوقيت المحلي</w:t>
            </w:r>
          </w:p>
        </w:tc>
      </w:tr>
      <w:tr w:rsidR="00333176" w:rsidRPr="00027D3B" w14:paraId="2ACF4F2C" w14:textId="77777777" w:rsidTr="00BE187A">
        <w:trPr>
          <w:trHeight w:val="440"/>
        </w:trPr>
        <w:tc>
          <w:tcPr>
            <w:tcW w:w="248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DA39E3E" w14:textId="2791F1EF" w:rsidR="00333176" w:rsidRPr="00027D3B" w:rsidRDefault="00333176" w:rsidP="0033317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استلام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الشروط المرجعية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9AD345F" w14:textId="6EAFE92F" w:rsidR="00333176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  <w:r w:rsidR="003D5F4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 </w:t>
            </w:r>
          </w:p>
          <w:p w14:paraId="6D919753" w14:textId="5C38AE15" w:rsidR="003D5F40" w:rsidRDefault="003D5F40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التالي:</w:t>
            </w:r>
          </w:p>
          <w:p w14:paraId="64BF0823" w14:textId="4F402DDB" w:rsidR="003D5F40" w:rsidRPr="003D5F40" w:rsidRDefault="003D5F40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https://www.litani.gov.lb/en-us/aboutlra/wor</w:t>
            </w:r>
            <w:r w:rsidR="00BE4446">
              <w:rPr>
                <w:i/>
                <w:iCs/>
                <w:color w:val="17365D" w:themeColor="text2" w:themeShade="BF"/>
                <w:sz w:val="24"/>
                <w:szCs w:val="24"/>
              </w:rPr>
              <w:t>l</w:t>
            </w:r>
            <w:r w:rsidRPr="003D5F40">
              <w:rPr>
                <w:i/>
                <w:iCs/>
                <w:color w:val="17365D" w:themeColor="text2" w:themeShade="BF"/>
                <w:sz w:val="24"/>
                <w:szCs w:val="24"/>
              </w:rPr>
              <w:t>dbankagreement</w:t>
            </w:r>
          </w:p>
          <w:p w14:paraId="28FA710A" w14:textId="111DC720" w:rsidR="003D5F40" w:rsidRPr="00027D3B" w:rsidRDefault="00730B25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الموقع الالكتروني للبنك الدولي</w:t>
            </w:r>
          </w:p>
        </w:tc>
      </w:tr>
      <w:tr w:rsidR="00333176" w:rsidRPr="00027D3B" w14:paraId="544E550D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1D09D9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7EBBB9" w14:textId="77777777" w:rsidR="00333176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  <w:p w14:paraId="6B0FB2E1" w14:textId="6FE65FAE" w:rsidR="003D5F40" w:rsidRPr="003D5F40" w:rsidRDefault="003D5F40" w:rsidP="00D92F9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أو عبر البريد الالكتروني التالي:</w:t>
            </w:r>
            <w:hyperlink r:id="rId7" w:history="1"/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</w:t>
            </w:r>
            <w:hyperlink r:id="rId8" w:history="1">
              <w:r w:rsidRPr="00B90568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</w:rPr>
                <w:t>gammoury@litani.gov.lb</w:t>
              </w:r>
            </w:hyperlink>
            <w:r w:rsidRPr="00B9056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33176" w:rsidRPr="00027D3B" w14:paraId="74DCF452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21C28A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6311AC7" w14:textId="2025EDC2" w:rsidR="00333176" w:rsidRPr="00027D3B" w:rsidRDefault="00333176" w:rsidP="003D5F4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</w:p>
        </w:tc>
      </w:tr>
      <w:tr w:rsidR="00333176" w:rsidRPr="00027D3B" w14:paraId="1BB89120" w14:textId="77777777" w:rsidTr="00BE187A">
        <w:trPr>
          <w:trHeight w:val="440"/>
        </w:trPr>
        <w:tc>
          <w:tcPr>
            <w:tcW w:w="248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830" w14:textId="77777777" w:rsidR="00333176" w:rsidRPr="00027D3B" w:rsidRDefault="00333176" w:rsidP="00AC7AEA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8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38095" w14:textId="77777777" w:rsidR="00333176" w:rsidRPr="00027D3B" w:rsidRDefault="00333176" w:rsidP="00AC7AE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43EB34E9" w14:textId="77777777" w:rsidR="00027D3B" w:rsidRPr="00333176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FA831" w14:textId="77777777" w:rsidR="00202B9B" w:rsidRDefault="00202B9B">
      <w:pPr>
        <w:spacing w:line="240" w:lineRule="auto"/>
      </w:pPr>
      <w:r>
        <w:separator/>
      </w:r>
    </w:p>
  </w:endnote>
  <w:endnote w:type="continuationSeparator" w:id="0">
    <w:p w14:paraId="62907162" w14:textId="77777777" w:rsidR="00202B9B" w:rsidRDefault="0020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205166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B63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B63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3BAC0" w14:textId="77777777" w:rsidR="00202B9B" w:rsidRDefault="00202B9B">
      <w:pPr>
        <w:spacing w:line="240" w:lineRule="auto"/>
      </w:pPr>
      <w:r>
        <w:separator/>
      </w:r>
    </w:p>
  </w:footnote>
  <w:footnote w:type="continuationSeparator" w:id="0">
    <w:p w14:paraId="56AABEE5" w14:textId="77777777" w:rsidR="00202B9B" w:rsidRDefault="00202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08E85002"/>
    <w:multiLevelType w:val="multilevel"/>
    <w:tmpl w:val="387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51670"/>
    <w:multiLevelType w:val="multilevel"/>
    <w:tmpl w:val="D4D0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313CC"/>
    <w:multiLevelType w:val="multilevel"/>
    <w:tmpl w:val="3D6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67B2C"/>
    <w:multiLevelType w:val="hybridMultilevel"/>
    <w:tmpl w:val="DF6846AA"/>
    <w:lvl w:ilvl="0" w:tplc="A4F49148">
      <w:numFmt w:val="bullet"/>
      <w:lvlText w:val="-"/>
      <w:lvlJc w:val="left"/>
      <w:pPr>
        <w:ind w:left="358" w:hanging="360"/>
      </w:pPr>
      <w:rPr>
        <w:rFonts w:ascii="Simplified Arabic" w:eastAsia="Times New Roman" w:hAnsi="Simplified Arabic" w:cs="Simplified Arabic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578F5F5E"/>
    <w:multiLevelType w:val="multilevel"/>
    <w:tmpl w:val="A8B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7CC01C54"/>
    <w:multiLevelType w:val="multilevel"/>
    <w:tmpl w:val="F9C2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77785"/>
    <w:multiLevelType w:val="multilevel"/>
    <w:tmpl w:val="D8A8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6703"/>
    <w:rsid w:val="00027D3B"/>
    <w:rsid w:val="00051B21"/>
    <w:rsid w:val="00057E7A"/>
    <w:rsid w:val="00064893"/>
    <w:rsid w:val="00073746"/>
    <w:rsid w:val="000B7C36"/>
    <w:rsid w:val="000C323F"/>
    <w:rsid w:val="000C4C75"/>
    <w:rsid w:val="000F5BBC"/>
    <w:rsid w:val="0010364A"/>
    <w:rsid w:val="00114E0E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1F47B5"/>
    <w:rsid w:val="00202B9B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3176"/>
    <w:rsid w:val="00337B76"/>
    <w:rsid w:val="00376DEB"/>
    <w:rsid w:val="003A68BD"/>
    <w:rsid w:val="003D35EC"/>
    <w:rsid w:val="003D5F40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B689E"/>
    <w:rsid w:val="004C34D2"/>
    <w:rsid w:val="004E191E"/>
    <w:rsid w:val="004E4781"/>
    <w:rsid w:val="004F6185"/>
    <w:rsid w:val="004F7D0E"/>
    <w:rsid w:val="00511D80"/>
    <w:rsid w:val="0053774B"/>
    <w:rsid w:val="00560775"/>
    <w:rsid w:val="005A0FD0"/>
    <w:rsid w:val="005A5719"/>
    <w:rsid w:val="005E43E4"/>
    <w:rsid w:val="00602315"/>
    <w:rsid w:val="00607625"/>
    <w:rsid w:val="00614D21"/>
    <w:rsid w:val="00625B70"/>
    <w:rsid w:val="00646963"/>
    <w:rsid w:val="00693D36"/>
    <w:rsid w:val="00694A0A"/>
    <w:rsid w:val="006A4189"/>
    <w:rsid w:val="006B5B5A"/>
    <w:rsid w:val="006C7163"/>
    <w:rsid w:val="006E5875"/>
    <w:rsid w:val="006F2D5C"/>
    <w:rsid w:val="006F7ECE"/>
    <w:rsid w:val="00704B7A"/>
    <w:rsid w:val="00710D03"/>
    <w:rsid w:val="00711161"/>
    <w:rsid w:val="00730B25"/>
    <w:rsid w:val="00730CD3"/>
    <w:rsid w:val="007524D1"/>
    <w:rsid w:val="0079090C"/>
    <w:rsid w:val="00795C6E"/>
    <w:rsid w:val="007B63D1"/>
    <w:rsid w:val="007B6BDC"/>
    <w:rsid w:val="007D320C"/>
    <w:rsid w:val="007E2C66"/>
    <w:rsid w:val="007F36D7"/>
    <w:rsid w:val="007F6601"/>
    <w:rsid w:val="00801F32"/>
    <w:rsid w:val="0081782A"/>
    <w:rsid w:val="00821674"/>
    <w:rsid w:val="00823E2E"/>
    <w:rsid w:val="00834E8B"/>
    <w:rsid w:val="00860EB7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4E14"/>
    <w:rsid w:val="00985382"/>
    <w:rsid w:val="009945A4"/>
    <w:rsid w:val="00996711"/>
    <w:rsid w:val="009A3962"/>
    <w:rsid w:val="009B4E8E"/>
    <w:rsid w:val="009C04A6"/>
    <w:rsid w:val="009C7559"/>
    <w:rsid w:val="009C7D15"/>
    <w:rsid w:val="009D29F3"/>
    <w:rsid w:val="009D4EF8"/>
    <w:rsid w:val="009E4628"/>
    <w:rsid w:val="009F623C"/>
    <w:rsid w:val="009F7800"/>
    <w:rsid w:val="00A049F7"/>
    <w:rsid w:val="00A05748"/>
    <w:rsid w:val="00A172A5"/>
    <w:rsid w:val="00A23D1D"/>
    <w:rsid w:val="00A57302"/>
    <w:rsid w:val="00A859BE"/>
    <w:rsid w:val="00A975FF"/>
    <w:rsid w:val="00AA2A6E"/>
    <w:rsid w:val="00AE0E36"/>
    <w:rsid w:val="00AE2B66"/>
    <w:rsid w:val="00AF0CB1"/>
    <w:rsid w:val="00B111F4"/>
    <w:rsid w:val="00B13AD0"/>
    <w:rsid w:val="00B235FD"/>
    <w:rsid w:val="00B23D2D"/>
    <w:rsid w:val="00B907AE"/>
    <w:rsid w:val="00B971FD"/>
    <w:rsid w:val="00BD491E"/>
    <w:rsid w:val="00BE187A"/>
    <w:rsid w:val="00BE4446"/>
    <w:rsid w:val="00C01E02"/>
    <w:rsid w:val="00C04D5C"/>
    <w:rsid w:val="00C07FFD"/>
    <w:rsid w:val="00C23DB5"/>
    <w:rsid w:val="00C259B4"/>
    <w:rsid w:val="00C33606"/>
    <w:rsid w:val="00C45470"/>
    <w:rsid w:val="00C64B2E"/>
    <w:rsid w:val="00C73A4F"/>
    <w:rsid w:val="00C75ED9"/>
    <w:rsid w:val="00C85061"/>
    <w:rsid w:val="00C86499"/>
    <w:rsid w:val="00CA4788"/>
    <w:rsid w:val="00CA57F0"/>
    <w:rsid w:val="00CA7C6C"/>
    <w:rsid w:val="00CB22D0"/>
    <w:rsid w:val="00CB7C89"/>
    <w:rsid w:val="00CC39DC"/>
    <w:rsid w:val="00CF4D51"/>
    <w:rsid w:val="00D15312"/>
    <w:rsid w:val="00D40723"/>
    <w:rsid w:val="00D7469C"/>
    <w:rsid w:val="00D77AA6"/>
    <w:rsid w:val="00D91B63"/>
    <w:rsid w:val="00D92F90"/>
    <w:rsid w:val="00D93ABD"/>
    <w:rsid w:val="00DE21A8"/>
    <w:rsid w:val="00E03E65"/>
    <w:rsid w:val="00E259EA"/>
    <w:rsid w:val="00E30E9C"/>
    <w:rsid w:val="00E35D1F"/>
    <w:rsid w:val="00E36313"/>
    <w:rsid w:val="00E4646C"/>
    <w:rsid w:val="00E56044"/>
    <w:rsid w:val="00E60DD0"/>
    <w:rsid w:val="00E765F8"/>
    <w:rsid w:val="00EB30B4"/>
    <w:rsid w:val="00EC214E"/>
    <w:rsid w:val="00EC593E"/>
    <w:rsid w:val="00EE4FA4"/>
    <w:rsid w:val="00EE738A"/>
    <w:rsid w:val="00F04DAC"/>
    <w:rsid w:val="00F311FB"/>
    <w:rsid w:val="00F65409"/>
    <w:rsid w:val="00F72356"/>
    <w:rsid w:val="00F72993"/>
    <w:rsid w:val="00F82397"/>
    <w:rsid w:val="00F869B9"/>
    <w:rsid w:val="00FA293B"/>
    <w:rsid w:val="00FC4E1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703"/>
    <w:pPr>
      <w:bidi w:val="0"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moury@litani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5</cp:revision>
  <cp:lastPrinted>2025-09-30T09:20:00Z</cp:lastPrinted>
  <dcterms:created xsi:type="dcterms:W3CDTF">2026-02-10T08:10:00Z</dcterms:created>
  <dcterms:modified xsi:type="dcterms:W3CDTF">2026-02-16T09:44:00Z</dcterms:modified>
</cp:coreProperties>
</file>